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«Рисунок» направлен на общехудожественное образование, получение начальных знаний по изобразительной грамоте и владения художественными графическими материалами и техниками.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«Рисунок» - 204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574"/>
        <w:gridCol w:w="2707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понятий: «пропорция», «симметрия», «светотень»;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перспективы;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последовательному ведению длительной постановки;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линией, штрихом, пятном;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графическими материалами.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наброски, зарисовки,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рисунку положена традиционная академическая программа с изменениями в сторону художественно-эстетического направления. Поэтому больше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 уделено рисованию плоских предметов, что позволяет более подробно познакомить учащихся с различными графическими фактурами. Раннее знакомство с фактурами позволяет быстрее осмыслить технические приемы передачи материальности предметов, осознать </w:t>
      </w:r>
      <w:proofErr w:type="spell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декоративных фактур как выразительного средства, и научиться использовать их в творческих композициях.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игровых моментов при обучении академическому рисунку позволяет сделать предмет рисунка более интересным и занимательным. Система ускоряет развитие пространственно-конструктивного мышления, связывает академический рисунок (рисунок, отражающий действительность) с художественным решением образа (выражение эмоций).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будущие художники должны научиться рисовать с натуры предметы комбинированной формы с передачей перспективного сокращения формы, передавать в рисунках объем предметов средствами светотени, увязывать их между собой и выдерживать тоновую закономерность всей постановки; сравнивать свой рисунок с изображаемым предметом и исправлять замеченные в рисунке ошибки, пользоваться различной штриховкой (косой, по форме) для выявления объема, формы изображаемых предметов и складок драпировки.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учеником встает следующая задача: научиться передавать структуру ткани драпировки; объем, пластику и направление линий ее складок; связь драпировки с предметами, которые она покрывает, и с пространственной средой.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объяснить ученикам, что при изображении натюрморта нельзя прорисовывать все предметы в одинаковой степени. Каждый предмет натюрморта требует к себе особого отношения: предметы и драпировки переднего плана требуют более внимательного анализа формы, более детальной проработки; предметы и драпировки дальнего плана могут быть изображены в общих чертах, достаточно выразить характер их формы.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перечисленных выше задач необходимы знание принципов линейно-конструктивного изображения формы, теории линейной и воздушной перспективы, а также владение техникой рисования.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рисунке имеет тон.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«тон» происходит от греческого «напряжение». Тон – физическая характеристика света, которая определяется характером источника света (солнечный, лунный, искусственный, от электрической лампы или свечи) и окраской освещаемого предмета.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Свет, падая на поверхность тела, меняется в тоне в зависимости от положения плоскостей в пространстве по отношению к источнику света. Поэтому, видя предмет с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различными полутонами, мы знаем, что в этом случае каждая поверхность предмета освещена по-разному.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методом обобщения формы в начальной стадии рисунка, когда складки рисуются в виде вытянутых прямоугольных форм, учащийся может не только найти правильное тоновое решение плоскостей драпировки, покрывая одну плоскость тенью, вторую – полутенью, третью – легкими штрихами, но и полностью выдержать рисунок в тоне – передать светотеневые отношения от самого светлого к самому темному через сумму полутонов.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белый цвет бумаги и силу тона карандаша, ученик может передать не только форму и объем изображаемых предметов, но и фактуру (материальность). Светотеневые отношения (сила светов, теней и полутеней) в общем ансамбле рисунка должны подчиняться общей гармонии. Правильное тоновое решение рисунка помогает художнику точно соблюдать законы воздушной перспективы.</w:t>
      </w:r>
    </w:p>
    <w:p w:rsidR="00744E84" w:rsidRPr="00744E84" w:rsidRDefault="00744E84" w:rsidP="00744E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последовательность работы над натюрмортом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анализ постановки, выбор формата листа и точки зрения (места изображения);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размещение изображения на листе бумаги;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характера формы предметов и их пропорций;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объема предметов и драпировки посредством светотени;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детальная прорисовка формы предметов;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над рисунком.</w:t>
      </w:r>
    </w:p>
    <w:p w:rsidR="00744E84" w:rsidRPr="00744E84" w:rsidRDefault="00744E84" w:rsidP="00744E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Композиционное размещение изображения на листе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рисунок всегда нужно с композиционного размещения изображения. Очень важно скомпоновать всю группу предметов так, чтобы лист бумаги был заполнен равномерно. Для этого мысленно объединяем всю группу предметов в одно целое и продумываем ее размещение в соответствии с форматом листа бумаги.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объяснить ученикам, что сверху надо оставлять больше места, чем снизу, тогда у зрителя создастся впечатление, что предметы крепко стоят на плоскости. Вместе с тем надо следить, чтобы изображаемые предметы не упирались в края листа бумаги и наоборот, чтобы не оставалось много пустого места.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размещения изображения на листе бумаги, ученику необходимо еще найти композиционный центр на картинной плоскости.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большинстве случаев зрительный центр не совпадает с композиционным, зависящим от расположения главного предмета, вокруг которого группируются остальные. Ведь пространственное положение предметов относительно друг друга в изображении зависит и от выбора точки зрения, которая непременно влияет на компоновку натюрморта в задуманном формате.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детальной прорисовке формы надо внимательно наблюдать за всеми оттенками и переходами светотени, за всеми деталями формы. Но, работая над деталью, нельзя забывать сравнивать ее с рядом находящейся.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прорисовываем тени, падающие от деталей. Такая проработка формы поможет сделать рисунок убедительным и выразительным.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рисунок, ученики под руководством педагога внимательно анализируют тоновые отношения предметов натюрморта, определяя общий тон предметов, драпировки, различные оттенки тона на свету, в тени, в полутени: на переднем и заднем плане. Надо тщательно проследить за тем, чтобы отдельные предметы не были слишком сильны по тону (черными) и не выпадали (не вырывались) из рисунка.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«Живопись» направлен на общехудожественное образование, получение начальных знаний по изобразительной грамоте и владения художественными живописными материалами и техниками.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«Живопись» -204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707"/>
        <w:gridCol w:w="2574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Недельная нагрузка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свойств живописных материалов, их возможностей и эстетических качеств;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художественных и эстетических свойств цвета, основных закономерностей создания цветового строя;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дать основные сведения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цветоведению: понятие спектра, основных и дополнительных цветов, </w:t>
      </w:r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теплых и холодных, контрастных и </w:t>
      </w:r>
      <w:proofErr w:type="gramStart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сближенных,  понятие</w:t>
      </w:r>
      <w:proofErr w:type="gramEnd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«локальный цвет» предмета;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последовательному ведению живописной постановки;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живописными материалами.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этюды,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живописи положена традиционная академическая программа с изменениями в сторону художественно-эстетического направления. Поэтому больше времени уделено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овладению техническими приемами акварельной живописи, гуашью и основами цветоведения.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локальным цветом.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в спектре располагаются строго в определенном порядке: красный, оранжевый, желтый, зеленый, голубой, синий, фиолетовый. Такие же цвета и в таком порядке мы видим в радуге. Каждый цвет постепенно и незаметно, без резких границ переходит в другой, образуя множество промежуточных (переходных) цветов.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Красные, оранжевые, желтые, зеленые, голубые, синие, фиолетовые цвета и все их промежуточные оттенки называют хроматическими (цветными). Все видимые в природе белые, серые и черные цвета принято называть ахроматическими (бесцветными).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три базовых свойства хроматического цвета — светлоту, насыщенность и силу тона.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Ахроматические цвета отличаются друг от друга только по светлоте, т. е. один цвет относительно светлее или темнее другого.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работы по живописи представляет натюрморт. Постановки должны быть разнообразны по характеру и содержанию, тематически согласованы. </w:t>
      </w: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Выполнение этого условия способствует большей заинтересованности и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творческому решению задач, поставленных перед учащимися.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процессе </w:t>
      </w:r>
      <w:proofErr w:type="gramStart"/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proofErr w:type="gramEnd"/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учащиеся знакомятся с различными приемами 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работы акварелью: длительной, многослойной живописью, приемами «а, ла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прима», «по сырому», работой полусухой кистью и т.п.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живописи.</w:t>
      </w:r>
    </w:p>
    <w:p w:rsidR="002E751E" w:rsidRDefault="002E751E"/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«Композиция» направлен на общехудожественное образование, получение начальных знаний по изобразительной грамоте и формирование творческого, художественного, образного мышления.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«Композиция» -204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707"/>
        <w:gridCol w:w="2574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дать знание основных элементов композиции, закономерностей построения художественной формы;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работы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над композицией.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задания- упражнения, сбор материала,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композиции положена традиционная академическая программа с изменениями в сторону художественно-эстетического направления. Поэтому больше времени уделено выполнению обучающимися творческих заданий.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Предмету «Композиция» принадлежит одна из главенствующих ролей. Именно этот </w:t>
      </w: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предмет непосредственным образом должен воздействовать на развитие творческих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стимулировать и направлять их.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Работа над композицией ведется с постоянным усложнением.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Темы и задачи композиции должны учитывать степень развития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учащихся, отвечать возрастным особенностям их восприятия действительности, знаниям и духов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ным запросам. Младшим детям свойственно преобладание эмоционального восприятия, для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подростка характерно интенсивное интеллектуальное развитие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работе над композицией необходимо знакомить обучающихся с разнообразием техник </w:t>
      </w:r>
      <w:r w:rsidRPr="00744E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исполнения, материалами, что также способствует повышению интереса к процессу 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изображения и развитию творческой активности.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Например, про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водятся занятия по освоению техники гравюры (монотипия).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Работа над композицией строится по сле</w:t>
      </w: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дующим этапам: ученикам предлагается тема, педагогом определяется задача задания и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материал исполнения.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Далее следует работа обучающихся над </w:t>
      </w:r>
      <w:proofErr w:type="spellStart"/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форэскизом</w:t>
      </w:r>
      <w:proofErr w:type="spellEnd"/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предполагающая сбор материала, поиски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решения, цветовой гаммы.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Начиная с 1 класса, необходимо решать задачи, которые будут основными для всего периода 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обучения композиции - это развитие воображения, фантазии, художественной наблюдательности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специального оборудования: столы, мольберты;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энциклопедии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композицией.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«Пленэр» направлен на общехудожественное образование, получение начальных знаний по изобразительной грамоте. Пленэр – работа обучающихся на открытом воздухе.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«Пленэр» - 56 час.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Пленэрные занятия проводятся в соответствии с графиком образовательного процесса, конец мая - начало июня.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линейной и воздушной перспективы;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способов передачи пространства, движущейся и меняющейся натуры;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вести работу над этюдом, зарисовкой;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выработать навыки восприятия натуры в естественной природной среде.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наброски, зарисовки, этюды).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основу программы по пленэру положена традиционная академическая программа с изменениями в сторону художественно-эстетического направления.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пленэру строится по следующему принципу: от выразительно-характерного образа, передаваемого средствами, свойственными обучающимся класса, путем постепенного обогащения его наблюдениями с натуры, овладевая изобразительными средствами живописи и рисунка. Обучающийся движется к развитому живописному изображению. Главное в этом процессе – «решение», то есть умение увидеть и передать характер натуры, наделить ее пластически-выразительным смыслом, используя элементы живописного языка: цвет, форму, детали и их соподчинение, нюансы освещения и состояния природы.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графическими средствами – линией, штрихом, тоновым пятном – обучающиеся на пленэре делают зарисовки деревьев, группы деревьев, трав, растений, цветов, небольших пейзажей городского, сельского типа, различных дворовых построек. Объяснение необходимо сопровождать рисунками преподавателя.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 пленэре обучающийся переходит от декоративной трактовки натуры к живописному цвету. Постепенно обучающиеся должны решать проблему касаний (небо, деревья, вода). Важна забота о передаче теней (собственных и падающих) живописными средствами.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выбирает место (предметы) для наблюдения и изучения различных природных форм (пейзажа), в связи с целями и задачами определенного задания.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детей пользоваться видоискателем.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пленэра выставляется одна общая оценка.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планшетов, раскладных стульчиков;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пленэра;</w:t>
      </w: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пленэром.</w:t>
      </w: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/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представляет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двухгодичный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предусматривающий общий обзор истории изо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бразительного искусства. Программа по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изобразительного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направлена на формирование базовых, а также ключевых коммуникативных компетентностей, т.е. готовности и способности взаимодействовать с различными субъектами на языке изобразительного искусства.  Программа рассчитана на учащихся, которые обучаются в ДХШ два года и рассматривают двухгодичный курс, как подготовку, необходимую для поступления в ху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учреждения для дальнейшего продолжения образования.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количество часов- 68, годовой курс 34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840"/>
        <w:gridCol w:w="2441"/>
      </w:tblGrid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Цель и 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 - ознакомить учащихся с основными этапами и вопросами истории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Формирование основных знаний об истории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Знакомство с историей и теорией основных художественных стилей, формирование навыков коммуникации по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многообразия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стилей.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Формирование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анализа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восприятия  произведений искусства.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(лекции, беседы)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наглядный (показ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иллюстраций  работ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художников)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(зачеты, контрольные работы).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целевой аудитории, ее основные особенности, содержание и объем стартовых знаний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Возрастной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15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  <w:t>Структура программы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Основная часть программы </w:t>
      </w:r>
      <w:proofErr w:type="gramStart"/>
      <w:r w:rsidRPr="00744E8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представлена  тематическим</w:t>
      </w:r>
      <w:proofErr w:type="gramEnd"/>
      <w:r w:rsidRPr="00744E8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планом и основной главой «Содержание изучаемой дисциплины», в которой </w:t>
      </w:r>
      <w:r w:rsidRPr="00744E8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разделам и темам в исторической по</w:t>
      </w:r>
      <w:r w:rsidRPr="00744E8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 xml:space="preserve">следовательности </w:t>
      </w:r>
      <w:r w:rsidRPr="00744E8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изложены вопросы изучаемого курса, то есть история Зарубежного и Русского искусства.  Разбивка тем осуществлена по классам. Каждой теме отводится конкретное количество часов, которое 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зависит и определено значимостью и объёмом изучае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мого </w:t>
      </w:r>
      <w:r w:rsidRPr="00744E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материала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 з</w:t>
      </w:r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авершении </w:t>
      </w:r>
      <w:proofErr w:type="gramStart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обучения,  в</w:t>
      </w:r>
      <w:proofErr w:type="gramEnd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конце 2 класса проводится  и</w:t>
      </w:r>
      <w:r w:rsidRPr="00744E84">
        <w:rPr>
          <w:rFonts w:ascii="Times New Roman" w:eastAsia="Times New Roman" w:hAnsi="Times New Roman" w:cs="Times New Roman"/>
          <w:bCs/>
          <w:lang w:eastAsia="ru-RU"/>
        </w:rPr>
        <w:t xml:space="preserve">тоговая аттестация по предмету «История искусств» проводится в виде зачета. 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14-17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методы организации работы.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1). Излагать материал в доступной для учащегося форме.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2). Стремиться заинтересовать те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донести до слушателя содержание, заключенное не только в художест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но и нравственных ценностях мирового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3). Помогать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 в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материала в словесной и визуальной форме информа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4). Характеризуя отдельных мастеров, следует подчеркивать связь их творчества с той эпохой, в которой оно развивалось.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5). Стремится сформировать у учащихся способность к целостному восприятию и анализу художественного образа, а не отдельных элементов формы и содержания.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6). Способствовать развитию эмоциональной отзывчивости и, в целом, эстетического восприятия действительности.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 основан на прослушивании и визуальном восприятии. </w:t>
      </w:r>
    </w:p>
    <w:p w:rsidR="00744E84" w:rsidRPr="00744E84" w:rsidRDefault="00744E84" w:rsidP="00744E84">
      <w:pPr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Ожидаемые результаты и способы их проверки.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не ставит своей целью углубленное изучение предмета, но и не является по своему содержанию поверхностной, т.к. узловые, важные в исто</w:t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рическом и культурном отношении этапы и стили нашли здесь свое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отражение. Ряд тем выносится на домашнее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изучение. Например, данный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 не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обзора Древнерусского искусства. Тема эта достаточно большая, поэтому возможно вынести ее на самостоя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тельное изучение учащимися и контролировать исполнение заданий </w:t>
      </w:r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посредством проверки домашней работы.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Кроме домашних работ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предполагается  выполнение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рефератов, что стимулирует учащихся к ведению самостоятельной работы и дает возможность.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краткую форму обучения, предусматривается обязательное контролирование пройденного материала. Контрольные работы проводятся по основным темам в форме зачета. </w:t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Итоговое повторение пройденного курса, т.е.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экзамен, может осуществляться по желанию учащихся в устной или </w:t>
      </w:r>
      <w:r w:rsidRPr="00744E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письменной форме</w:t>
      </w:r>
      <w:r w:rsidRPr="00744E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реферата, объем которого и требования по оформлению соответствуют </w:t>
      </w:r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экзаменационному реферату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учащихся  ДХШ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№ 1.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оборудованного кабинета (для демонстрации иллюстративного материала используется проекционная техника: компьютер, телевизор, эпипроектор, экран. 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библиотечного фонда, укомплектованного печатными, электронными, изданиями, учебно-методической литературой в области истории искусств;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«Скульптура» направлен на общехудожественное образование, получение начальных знаний по изобразительной грамоте. Предмет «Скульптура» должен способствовать развитию у обучающихся трехмерного восприятия объемной формы. Курс знакомит со всеми видами скульптуры, встречающимися в искусстве и их предназначением, рассказывает о материалах и способах исполнения скульптурных работ.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«Скульптура» -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136  час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2479"/>
        <w:gridCol w:w="2750"/>
      </w:tblGrid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наблюдать предмет, анализировать его объем, пропорции, форму;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работать с натуры и по памяти;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применять технические приемы лепки рельефа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круглой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скульптуры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задания).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скульптуре положена традиционная академическая программа с изменениями в сторону художественно-эстетического направления. 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скульптурой должны начинаться с ознакомления учащихся со скульптурной мастерской, в которой им предстоит заниматься, с ее оборудованием, рабочим местом, инструментом, правилами приготовления и хранения материала (глины).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преподаватель проводит беседу о скульптуре как об одном из видов изобразительного искусства. Нужно коротко рассказать об ее видах: рельефе, круглой скульптуре (в том числе о скульптуре малых форм), о материалах, в которых работает скульптор.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заданием в круглой скульптуре начинается с установки станка, имеющего вращающуюся верхнюю доску. Станок необходимо установить так, чтобы работа находилась на уровне глаз учащегося.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обучения в школе: работа с натуры, по представлению и по памяти.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занятий педагогу нужно стремиться к тому, чтобы ученики освоили основные положения работы со скульптурой и необходимые навыки техники исполнения — такие, как лепка из целого куска, умение работать обеими руками, круговой обзор, проверочный отход от выполняемой работы   и   правильная   последовательность   ее  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-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общего   к частному.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данному предмету в основном практические. Небольшая теоретическая часть состоит из вводной беседы, проводимой в первом классе и кратких бесед, предваряющих выполнение каждого задания.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для композиции должны быть особенно занимательными, так как без заинтересованности, увлеченности дети не смогут найти удачных композиционных решений.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класса учащиеся должны знать, что законченность работы — это ее выразительность при правильном построении и выполнении задачи, поставленной педагогом.</w:t>
      </w:r>
    </w:p>
    <w:p w:rsidR="00744E84" w:rsidRPr="00744E84" w:rsidRDefault="00744E84" w:rsidP="00744E84">
      <w:pPr>
        <w:spacing w:after="0" w:line="360" w:lineRule="auto"/>
        <w:ind w:left="300" w:firstLine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экзаменационных работ учащихся четвертых классов проходит в мае перед пленэром, работы принимает педсовет.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скульптурные станки, подиумы, софиты;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скульптуры;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скульптурой (глина, стеки, каркасы)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E84" w:rsidRDefault="00744E84"/>
    <w:sectPr w:rsidR="0074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4"/>
    <w:rsid w:val="002202F4"/>
    <w:rsid w:val="002E751E"/>
    <w:rsid w:val="007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D0D-3699-4BC9-BBB4-1B081A8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3987</Words>
  <Characters>22729</Characters>
  <Application>Microsoft Office Word</Application>
  <DocSecurity>0</DocSecurity>
  <Lines>189</Lines>
  <Paragraphs>53</Paragraphs>
  <ScaleCrop>false</ScaleCrop>
  <Company/>
  <LinksUpToDate>false</LinksUpToDate>
  <CharactersWithSpaces>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2017-06-19T10:14:00Z</dcterms:created>
  <dcterms:modified xsi:type="dcterms:W3CDTF">2017-06-19T10:19:00Z</dcterms:modified>
</cp:coreProperties>
</file>